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2E" w:rsidRPr="0002502E" w:rsidRDefault="0002502E" w:rsidP="0002502E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3366"/>
          <w:sz w:val="18"/>
          <w:szCs w:val="18"/>
        </w:rPr>
      </w:pPr>
      <w:bookmarkStart w:id="0" w:name="_GoBack"/>
      <w:bookmarkEnd w:id="0"/>
      <w:r w:rsidRPr="0002502E">
        <w:rPr>
          <w:rFonts w:ascii="Trebuchet MS" w:eastAsia="Times New Roman" w:hAnsi="Trebuchet MS" w:cs="Times New Roman"/>
          <w:b/>
          <w:bCs/>
          <w:color w:val="003366"/>
          <w:sz w:val="18"/>
          <w:szCs w:val="18"/>
        </w:rPr>
        <w:t>Scheda pratica – Certificato penale del casellario richiesto dal datore di lavoro</w:t>
      </w:r>
    </w:p>
    <w:p w:rsidR="0002502E" w:rsidRPr="0002502E" w:rsidRDefault="00076569" w:rsidP="0002502E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Trebuchet MS" w:eastAsia="Times New Roman" w:hAnsi="Trebuchet MS" w:cs="Times New Roman"/>
          <w:color w:val="333333"/>
          <w:sz w:val="14"/>
          <w:szCs w:val="14"/>
        </w:rPr>
      </w:pPr>
      <w:hyperlink r:id="rId6" w:history="1">
        <w:r w:rsidR="0002502E" w:rsidRPr="0002502E">
          <w:rPr>
            <w:rFonts w:ascii="Trebuchet MS" w:eastAsia="Times New Roman" w:hAnsi="Trebuchet MS" w:cs="Times New Roman"/>
            <w:b/>
            <w:bCs/>
            <w:color w:val="333333"/>
            <w:sz w:val="15"/>
            <w:u w:val="single"/>
          </w:rPr>
          <w:t>Scheda</w:t>
        </w:r>
        <w:r w:rsidR="0002502E">
          <w:rPr>
            <w:rFonts w:ascii="Trebuchet MS" w:eastAsia="Times New Roman" w:hAnsi="Trebuchet MS" w:cs="Times New Roman"/>
            <w:b/>
            <w:bCs/>
            <w:noProof/>
            <w:color w:val="333333"/>
            <w:sz w:val="15"/>
            <w:szCs w:val="15"/>
            <w:bdr w:val="single" w:sz="4" w:space="0" w:color="003366" w:frame="1"/>
          </w:rPr>
          <w:drawing>
            <wp:inline distT="0" distB="0" distL="0" distR="0">
              <wp:extent cx="174625" cy="174625"/>
              <wp:effectExtent l="19050" t="0" r="0" b="0"/>
              <wp:docPr id="1" name="Immagine 1" descr="https://www.giustizia.it/resources/static/img/usc_name.jp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giustizia.it/resources/static/img/usc_name.jp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625" cy="174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02502E" w:rsidRPr="0002502E" w:rsidRDefault="00076569" w:rsidP="0002502E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Trebuchet MS" w:eastAsia="Times New Roman" w:hAnsi="Trebuchet MS" w:cs="Times New Roman"/>
          <w:color w:val="333333"/>
          <w:sz w:val="14"/>
          <w:szCs w:val="14"/>
        </w:rPr>
      </w:pPr>
      <w:hyperlink r:id="rId8" w:history="1">
        <w:r w:rsidR="0002502E" w:rsidRPr="0002502E">
          <w:rPr>
            <w:rFonts w:ascii="Trebuchet MS" w:eastAsia="Times New Roman" w:hAnsi="Trebuchet MS" w:cs="Times New Roman"/>
            <w:b/>
            <w:bCs/>
            <w:color w:val="333333"/>
            <w:sz w:val="15"/>
            <w:u w:val="single"/>
          </w:rPr>
          <w:t>Dove</w:t>
        </w:r>
        <w:r w:rsidR="0002502E">
          <w:rPr>
            <w:rFonts w:ascii="Trebuchet MS" w:eastAsia="Times New Roman" w:hAnsi="Trebuchet MS" w:cs="Times New Roman"/>
            <w:b/>
            <w:bCs/>
            <w:noProof/>
            <w:color w:val="333333"/>
            <w:sz w:val="15"/>
            <w:szCs w:val="15"/>
            <w:bdr w:val="single" w:sz="4" w:space="0" w:color="003366" w:frame="1"/>
          </w:rPr>
          <w:drawing>
            <wp:inline distT="0" distB="0" distL="0" distR="0">
              <wp:extent cx="174625" cy="174625"/>
              <wp:effectExtent l="19050" t="0" r="0" b="0"/>
              <wp:docPr id="2" name="Immagine 2" descr="Dove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ove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625" cy="174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02502E" w:rsidRPr="0002502E" w:rsidRDefault="00076569" w:rsidP="0002502E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Trebuchet MS" w:eastAsia="Times New Roman" w:hAnsi="Trebuchet MS" w:cs="Times New Roman"/>
          <w:color w:val="333333"/>
          <w:sz w:val="14"/>
          <w:szCs w:val="14"/>
        </w:rPr>
      </w:pPr>
      <w:hyperlink r:id="rId10" w:history="1">
        <w:proofErr w:type="spellStart"/>
        <w:r w:rsidR="0002502E" w:rsidRPr="0002502E">
          <w:rPr>
            <w:rFonts w:ascii="Trebuchet MS" w:eastAsia="Times New Roman" w:hAnsi="Trebuchet MS" w:cs="Times New Roman"/>
            <w:b/>
            <w:bCs/>
            <w:color w:val="333333"/>
            <w:sz w:val="15"/>
            <w:u w:val="single"/>
          </w:rPr>
          <w:t>Faq</w:t>
        </w:r>
        <w:proofErr w:type="spellEnd"/>
        <w:r w:rsidR="0002502E">
          <w:rPr>
            <w:rFonts w:ascii="Trebuchet MS" w:eastAsia="Times New Roman" w:hAnsi="Trebuchet MS" w:cs="Times New Roman"/>
            <w:b/>
            <w:bCs/>
            <w:noProof/>
            <w:color w:val="333333"/>
            <w:sz w:val="15"/>
            <w:szCs w:val="15"/>
            <w:bdr w:val="single" w:sz="4" w:space="0" w:color="003366" w:frame="1"/>
          </w:rPr>
          <w:drawing>
            <wp:inline distT="0" distB="0" distL="0" distR="0">
              <wp:extent cx="174625" cy="174625"/>
              <wp:effectExtent l="19050" t="0" r="0" b="0"/>
              <wp:docPr id="3" name="Immagine 3" descr="Faq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Faq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625" cy="174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02502E" w:rsidRPr="0002502E" w:rsidRDefault="00076569" w:rsidP="0002502E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Trebuchet MS" w:eastAsia="Times New Roman" w:hAnsi="Trebuchet MS" w:cs="Times New Roman"/>
          <w:color w:val="333333"/>
          <w:sz w:val="14"/>
          <w:szCs w:val="14"/>
        </w:rPr>
      </w:pPr>
      <w:hyperlink r:id="rId12" w:history="1">
        <w:r w:rsidR="0002502E" w:rsidRPr="0002502E">
          <w:rPr>
            <w:rFonts w:ascii="Trebuchet MS" w:eastAsia="Times New Roman" w:hAnsi="Trebuchet MS" w:cs="Times New Roman"/>
            <w:b/>
            <w:bCs/>
            <w:color w:val="333333"/>
            <w:sz w:val="15"/>
            <w:u w:val="single"/>
          </w:rPr>
          <w:t>Moduli</w:t>
        </w:r>
        <w:r w:rsidR="0002502E">
          <w:rPr>
            <w:rFonts w:ascii="Trebuchet MS" w:eastAsia="Times New Roman" w:hAnsi="Trebuchet MS" w:cs="Times New Roman"/>
            <w:b/>
            <w:bCs/>
            <w:noProof/>
            <w:color w:val="333333"/>
            <w:sz w:val="15"/>
            <w:szCs w:val="15"/>
            <w:bdr w:val="single" w:sz="4" w:space="0" w:color="003366" w:frame="1"/>
          </w:rPr>
          <w:drawing>
            <wp:inline distT="0" distB="0" distL="0" distR="0">
              <wp:extent cx="174625" cy="174625"/>
              <wp:effectExtent l="19050" t="0" r="0" b="0"/>
              <wp:docPr id="4" name="Immagine 4" descr="Moduli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Moduli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625" cy="174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02502E" w:rsidRPr="0002502E" w:rsidRDefault="0002502E" w:rsidP="0002502E">
      <w:pPr>
        <w:spacing w:after="12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b/>
          <w:bCs/>
          <w:color w:val="333333"/>
          <w:sz w:val="18"/>
        </w:rPr>
        <w:t>Certificato penale richiesto dal datore di lavoro privato</w:t>
      </w:r>
    </w:p>
    <w:p w:rsidR="0002502E" w:rsidRPr="0002502E" w:rsidRDefault="0002502E" w:rsidP="0002502E">
      <w:pPr>
        <w:spacing w:after="12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Il certificato penale richiesto dal datore di lavoro ai sensi del nuovo articolo 25 bis del </w:t>
      </w:r>
      <w:proofErr w:type="spellStart"/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d.p.r.</w:t>
      </w:r>
      <w:proofErr w:type="spellEnd"/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 313/2002 ha lo stesso contenuto del certificato penale richiesto dall'interessato ai sensi dell'articolo 25 del </w:t>
      </w:r>
      <w:proofErr w:type="spellStart"/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d.p.r.</w:t>
      </w:r>
      <w:proofErr w:type="spellEnd"/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 313/2002.</w:t>
      </w:r>
    </w:p>
    <w:p w:rsidR="0002502E" w:rsidRPr="0002502E" w:rsidRDefault="0002502E" w:rsidP="0002502E">
      <w:pPr>
        <w:spacing w:after="12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Deve essere richiesto</w:t>
      </w:r>
    </w:p>
    <w:p w:rsidR="0002502E" w:rsidRPr="0002502E" w:rsidRDefault="0002502E" w:rsidP="0002502E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b/>
          <w:bCs/>
          <w:color w:val="333333"/>
          <w:sz w:val="18"/>
        </w:rPr>
        <w:t>dal datore di lavoro privato</w:t>
      </w: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, inteso anche come associazione/organizzazione di volontariato</w:t>
      </w: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 xml:space="preserve">quando intenda impiegare una persona per lo svolgimento di attività professionali o attività volontarie organizzate che comportino contatti diretti e regolari con minori, per verificare nei confronti di detta persona l'esistenza di condanne per i reati previsti agli articoli 600-bis, 600-ter, 600-quater, 600-quinquies e 609-undecies del codice penale, ovvero l'irrogazione di sanzioni </w:t>
      </w:r>
      <w:proofErr w:type="spellStart"/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interdittive</w:t>
      </w:r>
      <w:proofErr w:type="spellEnd"/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 all'esercizio di attività che comportino contatti diretti e regolari con minori.</w:t>
      </w:r>
    </w:p>
    <w:p w:rsidR="0002502E" w:rsidRPr="0002502E" w:rsidRDefault="0002502E" w:rsidP="0002502E">
      <w:pPr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L’obbligo di richiedere il certificato sorge solo quando si intenda stipulare un contratto di lavoro e non quando ci si avvalga di semplici forme di collaborazione. La richiesta non va ripetuta alla scadenza  della validità del certificato e non va presentata per  le persone già impiegate alla data di entrata in vigore della normativa (6 aprile 2014)</w:t>
      </w: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La richiesta va presentata dal datore di lavoro, munito di documento di riconoscimento in corso di validità, o da persona da lui delegata, utilizzando l’apposito</w:t>
      </w:r>
      <w:r w:rsidRPr="0002502E">
        <w:rPr>
          <w:rFonts w:ascii="Trebuchet MS" w:eastAsia="Times New Roman" w:hAnsi="Trebuchet MS" w:cs="Times New Roman"/>
          <w:color w:val="333333"/>
          <w:sz w:val="18"/>
        </w:rPr>
        <w:t> </w:t>
      </w:r>
      <w:hyperlink r:id="rId14" w:history="1">
        <w:r w:rsidRPr="0002502E">
          <w:rPr>
            <w:rFonts w:ascii="Trebuchet MS" w:eastAsia="Times New Roman" w:hAnsi="Trebuchet MS" w:cs="Times New Roman"/>
            <w:color w:val="333333"/>
            <w:sz w:val="18"/>
            <w:u w:val="single"/>
          </w:rPr>
          <w:t>modello</w:t>
        </w:r>
      </w:hyperlink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, previa acquisizione del consenso della persona interessata.</w:t>
      </w: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Il certificato ha una validità di 6 mesi dalla data di rilascio.</w:t>
      </w:r>
    </w:p>
    <w:p w:rsidR="0002502E" w:rsidRPr="0002502E" w:rsidRDefault="0002502E" w:rsidP="0002502E">
      <w:pPr>
        <w:spacing w:after="12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Costi</w:t>
      </w: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occorrono:</w:t>
      </w:r>
    </w:p>
    <w:p w:rsidR="0002502E" w:rsidRPr="0002502E" w:rsidRDefault="0002502E" w:rsidP="0002502E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1 marca da bollo da 16 euro</w:t>
      </w:r>
    </w:p>
    <w:p w:rsidR="0002502E" w:rsidRPr="0002502E" w:rsidRDefault="0002502E" w:rsidP="0002502E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1 marca per diritti da 7,08 euro se il certificato è richiesto con urgenza</w:t>
      </w:r>
    </w:p>
    <w:p w:rsidR="0002502E" w:rsidRPr="0002502E" w:rsidRDefault="0002502E" w:rsidP="0002502E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1 marca per diritti da 3,54 euro se il certificato è richiesto senza urgenza</w:t>
      </w:r>
    </w:p>
    <w:p w:rsidR="0002502E" w:rsidRPr="0002502E" w:rsidRDefault="0002502E" w:rsidP="0002502E">
      <w:pPr>
        <w:spacing w:after="12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I casi di esenzione dal bollo sono elencati nel </w:t>
      </w:r>
      <w:proofErr w:type="spellStart"/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d.p.r.</w:t>
      </w:r>
      <w:proofErr w:type="spellEnd"/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 642/72, tabella allegato B.</w:t>
      </w:r>
    </w:p>
    <w:p w:rsidR="0002502E" w:rsidRPr="0002502E" w:rsidRDefault="0002502E" w:rsidP="0002502E">
      <w:pPr>
        <w:spacing w:after="12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 </w:t>
      </w:r>
    </w:p>
    <w:p w:rsidR="0002502E" w:rsidRPr="0002502E" w:rsidRDefault="0002502E" w:rsidP="0002502E">
      <w:pPr>
        <w:spacing w:after="12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b/>
          <w:bCs/>
          <w:color w:val="333333"/>
          <w:sz w:val="18"/>
        </w:rPr>
        <w:t>Certificato penale richiesto dal datore di lavoro pubblico</w:t>
      </w:r>
    </w:p>
    <w:p w:rsidR="0002502E" w:rsidRPr="0002502E" w:rsidRDefault="0002502E" w:rsidP="0002502E">
      <w:pPr>
        <w:spacing w:after="12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Deve essere richiesto</w:t>
      </w:r>
    </w:p>
    <w:p w:rsidR="0002502E" w:rsidRPr="0002502E" w:rsidRDefault="0002502E" w:rsidP="0002502E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b/>
          <w:bCs/>
          <w:color w:val="333333"/>
          <w:sz w:val="18"/>
        </w:rPr>
        <w:t>dalle pubbliche amministrazioni e dai gestori di pubblici servizi</w:t>
      </w: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 per gli stessi fini descritti per il datore di lavoro privato e sempre nel caso in cui si intenda instaurare con la persona un rapporto di lavoro di tipo contrattuale.</w:t>
      </w:r>
    </w:p>
    <w:p w:rsidR="0002502E" w:rsidRPr="0002502E" w:rsidRDefault="0002502E" w:rsidP="0002502E">
      <w:pPr>
        <w:spacing w:after="12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La richiesta va effettuata tramite il modulo già in uso per le pubbliche amministrazioni.</w:t>
      </w:r>
    </w:p>
    <w:p w:rsidR="0002502E" w:rsidRPr="0002502E" w:rsidRDefault="0002502E" w:rsidP="0002502E">
      <w:pPr>
        <w:spacing w:after="12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Qualora le richieste di certificati dovessero riguardare una pluralità di persone si può fare ricorso alla c.d. “procedura massiva/CERPA” utilizzando apposito applicativo da richiedere all’ufficio locale del casellario.</w:t>
      </w:r>
    </w:p>
    <w:p w:rsidR="0002502E" w:rsidRPr="0002502E" w:rsidRDefault="0002502E" w:rsidP="0002502E">
      <w:pPr>
        <w:spacing w:after="12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Costi</w:t>
      </w: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br/>
        <w:t>è gratuito</w:t>
      </w:r>
    </w:p>
    <w:p w:rsidR="0002502E" w:rsidRPr="0002502E" w:rsidRDefault="0002502E" w:rsidP="0002502E">
      <w:pPr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br/>
      </w: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br/>
      </w:r>
      <w:r w:rsidRPr="0002502E">
        <w:rPr>
          <w:rFonts w:ascii="Trebuchet MS" w:eastAsia="Times New Roman" w:hAnsi="Trebuchet MS" w:cs="Times New Roman"/>
          <w:b/>
          <w:bCs/>
          <w:color w:val="333333"/>
          <w:sz w:val="18"/>
        </w:rPr>
        <w:t>aggiornamento</w:t>
      </w:r>
      <w:r w:rsidRPr="0002502E">
        <w:rPr>
          <w:rFonts w:ascii="Trebuchet MS" w:eastAsia="Times New Roman" w:hAnsi="Trebuchet MS" w:cs="Times New Roman"/>
          <w:color w:val="333333"/>
          <w:sz w:val="18"/>
          <w:szCs w:val="18"/>
        </w:rPr>
        <w:t>: 10 aprile 2014</w:t>
      </w:r>
    </w:p>
    <w:p w:rsidR="00BA432C" w:rsidRDefault="00BA432C"/>
    <w:sectPr w:rsidR="00BA432C" w:rsidSect="00BA4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149D"/>
    <w:multiLevelType w:val="multilevel"/>
    <w:tmpl w:val="13E8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961B7D"/>
    <w:multiLevelType w:val="multilevel"/>
    <w:tmpl w:val="8E0A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F37C75"/>
    <w:multiLevelType w:val="multilevel"/>
    <w:tmpl w:val="F050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F038B"/>
    <w:multiLevelType w:val="multilevel"/>
    <w:tmpl w:val="3CF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2E"/>
    <w:rsid w:val="0002502E"/>
    <w:rsid w:val="00076569"/>
    <w:rsid w:val="00821C75"/>
    <w:rsid w:val="00B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25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2502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2502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2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2502E"/>
    <w:rPr>
      <w:b/>
      <w:bCs/>
    </w:rPr>
  </w:style>
  <w:style w:type="character" w:customStyle="1" w:styleId="apple-converted-space">
    <w:name w:val="apple-converted-space"/>
    <w:basedOn w:val="Carpredefinitoparagrafo"/>
    <w:rsid w:val="000250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25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2502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2502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2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2502E"/>
    <w:rPr>
      <w:b/>
      <w:bCs/>
    </w:rPr>
  </w:style>
  <w:style w:type="character" w:customStyle="1" w:styleId="apple-converted-space">
    <w:name w:val="apple-converted-space"/>
    <w:basedOn w:val="Carpredefinitoparagrafo"/>
    <w:rsid w:val="000250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333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3366"/>
            <w:bottom w:val="single" w:sz="4" w:space="6" w:color="003366"/>
            <w:right w:val="single" w:sz="4" w:space="0" w:color="003366"/>
          </w:divBdr>
          <w:divsChild>
            <w:div w:id="520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ustizia.it/giustizia/it/mg_3_3_7.wp?tab=w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iustizia.it/giustizia/it/mg_3_3_7.wp?tab=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iustizia.it/giustizia/it/mg_3_3_7.wp?tab=d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iustizia.it/giustizia/it/mg_3_3_7.wp?tab=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iustizia.it/resources/cms/documents/modello_circolare3apr201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degli Industriali di Napoli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LScorza</dc:creator>
  <cp:lastModifiedBy>Santoro Virginia</cp:lastModifiedBy>
  <cp:revision>2</cp:revision>
  <dcterms:created xsi:type="dcterms:W3CDTF">2014-04-16T10:18:00Z</dcterms:created>
  <dcterms:modified xsi:type="dcterms:W3CDTF">2014-04-16T10:18:00Z</dcterms:modified>
</cp:coreProperties>
</file>